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keepNext/>
        <w:keepLines/>
        <w:widowControl w:val="0"/>
        <w:shd w:val="clear" w:color="auto" w:fill="auto"/>
        <w:tabs>
          <w:tab w:val="left" w:pos="5040"/>
        </w:tabs>
        <w:bidi w:val="0"/>
        <w:spacing w:before="0" w:after="1340" w:line="240" w:lineRule="auto"/>
        <w:ind w:left="0" w:right="0" w:firstLine="0"/>
        <w:jc w:val="left"/>
      </w:pPr>
      <w:bookmarkStart w:id="0" w:name="bookmark2"/>
      <w:bookmarkStart w:id="1" w:name="bookmark0"/>
      <w:bookmarkStart w:id="2" w:name="bookmark1"/>
      <w:r>
        <w:rPr>
          <w:spacing w:val="0"/>
          <w:w w:val="100"/>
          <w:position w:val="0"/>
        </w:rPr>
        <w:t>广西壮族自</w:t>
      </w:r>
      <w:r>
        <w:rPr>
          <w:spacing w:val="0"/>
          <w:w w:val="100"/>
          <w:position w:val="0"/>
          <w:lang w:val="zh-CN" w:eastAsia="zh-CN" w:bidi="zh-CN"/>
        </w:rPr>
        <w:t>治</w:t>
      </w:r>
      <w:bookmarkStart w:id="10" w:name="_GoBack"/>
      <w:bookmarkEnd w:id="10"/>
      <w:r>
        <w:rPr>
          <w:spacing w:val="0"/>
          <w:w w:val="100"/>
          <w:position w:val="0"/>
          <w:lang w:val="zh-CN" w:eastAsia="zh-CN" w:bidi="zh-CN"/>
        </w:rPr>
        <w:t>区</w:t>
      </w:r>
      <w:r>
        <w:rPr>
          <w:rFonts w:hint="eastAsia"/>
          <w:spacing w:val="0"/>
          <w:w w:val="100"/>
          <w:position w:val="0"/>
          <w:lang w:val="zh-CN" w:eastAsia="zh-CN" w:bidi="zh-CN"/>
        </w:rPr>
        <w:t>职</w:t>
      </w:r>
      <w:r>
        <w:rPr>
          <w:spacing w:val="0"/>
          <w:w w:val="100"/>
          <w:position w:val="0"/>
        </w:rPr>
        <w:t>称改革工作领导小组办公室</w:t>
      </w:r>
      <w:bookmarkEnd w:id="0"/>
      <w:bookmarkEnd w:id="1"/>
      <w:bookmarkEnd w:id="2"/>
    </w:p>
    <w:p>
      <w:pPr>
        <w:pStyle w:val="6"/>
        <w:keepNext/>
        <w:keepLines/>
        <w:widowControl w:val="0"/>
        <w:shd w:val="clear" w:color="auto" w:fill="auto"/>
        <w:bidi w:val="0"/>
        <w:spacing w:before="0" w:after="140" w:line="240" w:lineRule="auto"/>
        <w:ind w:left="0" w:right="0" w:firstLine="0"/>
        <w:jc w:val="center"/>
      </w:pPr>
      <w:bookmarkStart w:id="3" w:name="bookmark5"/>
      <w:bookmarkStart w:id="4" w:name="bookmark3"/>
      <w:bookmarkStart w:id="5" w:name="bookmark4"/>
      <w:r>
        <w:rPr>
          <w:color w:val="000000"/>
          <w:spacing w:val="0"/>
          <w:w w:val="100"/>
          <w:position w:val="0"/>
        </w:rPr>
        <w:t>关于明确</w:t>
      </w:r>
      <w:r>
        <w:rPr>
          <w:rFonts w:ascii="Times New Roman" w:hAnsi="Times New Roman" w:eastAsia="Times New Roman" w:cs="Times New Roman"/>
          <w:b/>
          <w:bCs/>
          <w:color w:val="000000"/>
          <w:spacing w:val="0"/>
          <w:w w:val="100"/>
          <w:position w:val="0"/>
        </w:rPr>
        <w:t>2020</w:t>
      </w:r>
      <w:r>
        <w:rPr>
          <w:color w:val="131E34"/>
          <w:spacing w:val="0"/>
          <w:w w:val="100"/>
          <w:position w:val="0"/>
        </w:rPr>
        <w:t>年无职称申报中初级职称</w:t>
      </w:r>
      <w:bookmarkEnd w:id="3"/>
    </w:p>
    <w:p>
      <w:pPr>
        <w:pStyle w:val="6"/>
        <w:keepNext/>
        <w:keepLines/>
        <w:widowControl w:val="0"/>
        <w:shd w:val="clear" w:color="auto" w:fill="auto"/>
        <w:bidi w:val="0"/>
        <w:spacing w:before="0" w:line="240" w:lineRule="auto"/>
        <w:ind w:left="0" w:right="0" w:firstLine="0"/>
        <w:jc w:val="center"/>
      </w:pPr>
      <w:bookmarkStart w:id="6" w:name="bookmark6"/>
      <w:r>
        <w:rPr>
          <w:color w:val="131E34"/>
          <w:spacing w:val="0"/>
          <w:w w:val="100"/>
          <w:position w:val="0"/>
        </w:rPr>
        <w:t>有关事项的通知</w:t>
      </w:r>
      <w:bookmarkEnd w:id="4"/>
      <w:bookmarkEnd w:id="5"/>
      <w:bookmarkEnd w:id="6"/>
    </w:p>
    <w:p>
      <w:pPr>
        <w:pStyle w:val="10"/>
        <w:keepNext w:val="0"/>
        <w:keepLines w:val="0"/>
        <w:widowControl w:val="0"/>
        <w:shd w:val="clear" w:color="auto" w:fill="auto"/>
        <w:bidi w:val="0"/>
        <w:spacing w:before="0" w:after="0" w:line="601" w:lineRule="exact"/>
        <w:ind w:left="0" w:right="0" w:firstLine="0"/>
        <w:jc w:val="left"/>
      </w:pPr>
      <w:r>
        <w:rPr>
          <w:spacing w:val="0"/>
          <w:w w:val="100"/>
          <w:position w:val="0"/>
        </w:rPr>
        <w:t>各市职改办、各系列（行业、单位）职改办：</w:t>
      </w:r>
    </w:p>
    <w:p>
      <w:pPr>
        <w:pStyle w:val="10"/>
        <w:keepNext w:val="0"/>
        <w:keepLines w:val="0"/>
        <w:widowControl w:val="0"/>
        <w:shd w:val="clear" w:color="auto" w:fill="auto"/>
        <w:bidi w:val="0"/>
        <w:spacing w:before="0" w:after="0" w:line="601" w:lineRule="exact"/>
        <w:ind w:left="0" w:right="0" w:firstLine="680"/>
        <w:jc w:val="both"/>
      </w:pPr>
      <w:r>
        <w:rPr>
          <w:spacing w:val="0"/>
          <w:w w:val="100"/>
          <w:position w:val="0"/>
        </w:rPr>
        <w:t>去年以来，国家层面陆续出台了各系列的深化职称制度改 革指导意见，按照有关要求，各相关系列（行业）对本系列职 称晋升的学历、资历等条件进行了调整。鉴于各系列指导意见 出台时间不统一、执行不一致，为保持各系列的平衡，结合我区 实际，经研究，现将无职称申报中初级职称有关事项明确如下：</w:t>
      </w:r>
    </w:p>
    <w:p>
      <w:pPr>
        <w:pStyle w:val="10"/>
        <w:keepNext w:val="0"/>
        <w:keepLines w:val="0"/>
        <w:widowControl w:val="0"/>
        <w:shd w:val="clear" w:color="auto" w:fill="auto"/>
        <w:tabs>
          <w:tab w:val="left" w:pos="1250"/>
        </w:tabs>
        <w:bidi w:val="0"/>
        <w:spacing w:before="0" w:after="0" w:line="601" w:lineRule="exact"/>
        <w:ind w:left="0" w:right="0" w:firstLine="680"/>
        <w:jc w:val="both"/>
      </w:pPr>
      <w:bookmarkStart w:id="7" w:name="bookmark7"/>
      <w:r>
        <w:rPr>
          <w:spacing w:val="0"/>
          <w:w w:val="100"/>
          <w:position w:val="0"/>
        </w:rPr>
        <w:t>一</w:t>
      </w:r>
      <w:bookmarkEnd w:id="7"/>
      <w:r>
        <w:rPr>
          <w:spacing w:val="0"/>
          <w:w w:val="100"/>
          <w:position w:val="0"/>
        </w:rPr>
        <w:t>、</w:t>
      </w:r>
      <w:r>
        <w:rPr>
          <w:spacing w:val="0"/>
          <w:w w:val="100"/>
          <w:position w:val="0"/>
        </w:rPr>
        <w:tab/>
      </w:r>
      <w:r>
        <w:rPr>
          <w:spacing w:val="0"/>
          <w:w w:val="100"/>
          <w:position w:val="0"/>
          <w:sz w:val="28"/>
          <w:szCs w:val="28"/>
        </w:rPr>
        <w:t>2020</w:t>
      </w:r>
      <w:r>
        <w:rPr>
          <w:spacing w:val="0"/>
          <w:w w:val="100"/>
          <w:position w:val="0"/>
        </w:rPr>
        <w:t>年，各系列仍可按照《关于印发〈广西壮族自治 区职称推荐评审认定办法（试行）） 的通知》（桂人社发〔</w:t>
      </w:r>
      <w:r>
        <w:rPr>
          <w:spacing w:val="0"/>
          <w:w w:val="100"/>
          <w:position w:val="0"/>
          <w:sz w:val="28"/>
          <w:szCs w:val="28"/>
        </w:rPr>
        <w:t xml:space="preserve">2017 </w:t>
      </w:r>
      <w:r>
        <w:rPr>
          <w:spacing w:val="0"/>
          <w:w w:val="100"/>
          <w:position w:val="0"/>
        </w:rPr>
        <w:t xml:space="preserve">） </w:t>
      </w:r>
      <w:r>
        <w:rPr>
          <w:spacing w:val="0"/>
          <w:w w:val="100"/>
          <w:position w:val="0"/>
          <w:sz w:val="28"/>
          <w:szCs w:val="28"/>
        </w:rPr>
        <w:t>35</w:t>
      </w:r>
      <w:r>
        <w:rPr>
          <w:spacing w:val="0"/>
          <w:w w:val="100"/>
          <w:position w:val="0"/>
        </w:rPr>
        <w:t>号）号文和《关于规范无职称申报评审管理有关问题的通知》 （桂职办〔</w:t>
      </w:r>
      <w:r>
        <w:rPr>
          <w:spacing w:val="0"/>
          <w:w w:val="100"/>
          <w:position w:val="0"/>
          <w:sz w:val="28"/>
          <w:szCs w:val="28"/>
        </w:rPr>
        <w:t xml:space="preserve">2014 </w:t>
      </w:r>
      <w:r>
        <w:rPr>
          <w:spacing w:val="0"/>
          <w:w w:val="100"/>
          <w:position w:val="0"/>
        </w:rPr>
        <w:t xml:space="preserve">） </w:t>
      </w:r>
      <w:r>
        <w:rPr>
          <w:spacing w:val="0"/>
          <w:w w:val="100"/>
          <w:position w:val="0"/>
          <w:sz w:val="28"/>
          <w:szCs w:val="28"/>
        </w:rPr>
        <w:t>64</w:t>
      </w:r>
      <w:r>
        <w:rPr>
          <w:spacing w:val="0"/>
          <w:w w:val="100"/>
          <w:position w:val="0"/>
        </w:rPr>
        <w:t>号）号文规定的资历年限和要求进行无职称 申报中初级职称，其他职称晋升学历、资历要求应以各系列（行 业）新的部署为准。</w:t>
      </w:r>
    </w:p>
    <w:p>
      <w:pPr>
        <w:pStyle w:val="10"/>
        <w:keepNext w:val="0"/>
        <w:keepLines w:val="0"/>
        <w:widowControl w:val="0"/>
        <w:shd w:val="clear" w:color="auto" w:fill="auto"/>
        <w:tabs>
          <w:tab w:val="left" w:pos="1250"/>
        </w:tabs>
        <w:bidi w:val="0"/>
        <w:spacing w:before="0" w:after="0" w:line="601" w:lineRule="exact"/>
        <w:ind w:left="0" w:right="0" w:firstLine="680"/>
        <w:jc w:val="both"/>
      </w:pPr>
      <w:bookmarkStart w:id="8" w:name="bookmark8"/>
      <w:r>
        <w:rPr>
          <w:spacing w:val="0"/>
          <w:w w:val="100"/>
          <w:position w:val="0"/>
        </w:rPr>
        <w:t>二</w:t>
      </w:r>
      <w:bookmarkEnd w:id="8"/>
      <w:r>
        <w:rPr>
          <w:spacing w:val="0"/>
          <w:w w:val="100"/>
          <w:position w:val="0"/>
        </w:rPr>
        <w:t>、</w:t>
      </w:r>
      <w:r>
        <w:rPr>
          <w:spacing w:val="0"/>
          <w:w w:val="100"/>
          <w:position w:val="0"/>
        </w:rPr>
        <w:tab/>
      </w:r>
      <w:r>
        <w:rPr>
          <w:spacing w:val="0"/>
          <w:w w:val="100"/>
          <w:position w:val="0"/>
        </w:rPr>
        <w:t>请各市职改办、各系列（行业、单位）职改办做好专 业技术人员无职称申报的相关工作，对于原来因政策不明确退 回的材料等应通过各种形式及时告知，可采取适当延长申报时 间等方式给无职称申报专业技术人员留足申报时间。</w:t>
      </w:r>
    </w:p>
    <w:p>
      <w:pPr>
        <w:pStyle w:val="10"/>
        <w:keepNext w:val="0"/>
        <w:keepLines w:val="0"/>
        <w:widowControl w:val="0"/>
        <w:shd w:val="clear" w:color="auto" w:fill="auto"/>
        <w:bidi w:val="0"/>
        <w:spacing w:before="0" w:after="0" w:line="615" w:lineRule="exact"/>
        <w:ind w:left="0" w:right="0" w:firstLine="640"/>
        <w:jc w:val="both"/>
      </w:pPr>
      <w:bookmarkStart w:id="9" w:name="bookmark9"/>
      <w:r>
        <w:rPr>
          <w:spacing w:val="0"/>
          <w:w w:val="100"/>
          <w:position w:val="0"/>
        </w:rPr>
        <w:t>三</w:t>
      </w:r>
      <w:bookmarkEnd w:id="9"/>
      <w:r>
        <w:rPr>
          <w:spacing w:val="0"/>
          <w:w w:val="100"/>
          <w:position w:val="0"/>
        </w:rPr>
        <w:t>、下一步，我区将结合国家指导意见进一步修订完善我区 有关政策，具体以政策文件和年度部署为准。</w:t>
      </w:r>
    </w:p>
    <w:p>
      <w:pPr>
        <w:pStyle w:val="10"/>
        <w:keepNext w:val="0"/>
        <w:keepLines w:val="0"/>
        <w:widowControl w:val="0"/>
        <w:shd w:val="clear" w:color="auto" w:fill="auto"/>
        <w:bidi w:val="0"/>
        <w:spacing w:before="0" w:after="460" w:line="589" w:lineRule="exact"/>
        <w:ind w:left="0" w:right="0" w:firstLine="760"/>
        <w:jc w:val="both"/>
      </w:pPr>
      <w:r>
        <w:rPr>
          <w:spacing w:val="0"/>
          <w:w w:val="100"/>
          <w:position w:val="0"/>
        </w:rPr>
        <w:t>本通知未尽事宜，请与自治区职称改</w:t>
      </w:r>
      <w:r>
        <w:rPr>
          <w:color w:val="000000"/>
          <w:spacing w:val="0"/>
          <w:w w:val="100"/>
          <w:position w:val="0"/>
        </w:rPr>
        <w:t>革工作</w:t>
      </w:r>
      <w:r>
        <w:rPr>
          <w:spacing w:val="0"/>
          <w:w w:val="100"/>
          <w:position w:val="0"/>
        </w:rPr>
        <w:t>领导小组办公 室联系。</w:t>
      </w:r>
    </w:p>
    <w:p>
      <w:pPr>
        <w:pStyle w:val="12"/>
        <w:keepNext w:val="0"/>
        <w:keepLines w:val="0"/>
        <w:widowControl w:val="0"/>
        <w:shd w:val="clear" w:color="auto" w:fill="auto"/>
        <w:bidi w:val="0"/>
        <w:spacing w:before="0" w:after="0" w:line="240" w:lineRule="auto"/>
        <w:ind w:left="0" w:right="0" w:firstLine="0"/>
        <w:jc w:val="center"/>
      </w:pPr>
      <w:r>
        <w:rPr>
          <w:rFonts w:ascii="Times New Roman" w:hAnsi="Times New Roman" w:eastAsia="Times New Roman" w:cs="Times New Roman"/>
          <w:color w:val="000000"/>
          <w:spacing w:val="0"/>
          <w:w w:val="100"/>
          <w:position w:val="0"/>
          <w:lang w:val="en-US" w:eastAsia="en-US" w:bidi="en-US"/>
        </w:rPr>
        <w:t>*</w:t>
      </w:r>
    </w:p>
    <w:p>
      <w:pPr>
        <w:pStyle w:val="10"/>
        <w:keepNext w:val="0"/>
        <w:keepLines w:val="0"/>
        <w:widowControl w:val="0"/>
        <w:shd w:val="clear" w:color="auto" w:fill="auto"/>
        <w:bidi w:val="0"/>
        <w:spacing w:before="0" w:after="0" w:line="589" w:lineRule="exact"/>
        <w:ind w:left="0" w:right="1540" w:firstLine="0"/>
        <w:jc w:val="right"/>
      </w:pPr>
      <w:r>
        <w:rPr>
          <w:spacing w:val="0"/>
          <w:w w:val="100"/>
          <w:position w:val="0"/>
        </w:rPr>
        <w:t>自治区职祢改革工作领导小组办公室</w:t>
      </w:r>
    </w:p>
    <w:p>
      <w:pPr>
        <w:pStyle w:val="10"/>
        <w:keepNext w:val="0"/>
        <w:keepLines w:val="0"/>
        <w:widowControl w:val="0"/>
        <w:shd w:val="clear" w:color="auto" w:fill="auto"/>
        <w:bidi w:val="0"/>
        <w:spacing w:before="0" w:after="240" w:line="589" w:lineRule="exact"/>
        <w:ind w:left="0" w:right="1540" w:firstLine="0"/>
        <w:jc w:val="right"/>
      </w:pPr>
      <w:r>
        <w:rPr>
          <w:spacing w:val="0"/>
          <w:w w:val="100"/>
          <w:position w:val="0"/>
          <w:sz w:val="28"/>
          <w:szCs w:val="28"/>
        </w:rPr>
        <w:t>2020</w:t>
      </w:r>
      <w:r>
        <w:rPr>
          <w:spacing w:val="0"/>
          <w:w w:val="100"/>
          <w:position w:val="0"/>
        </w:rPr>
        <w:t>年</w:t>
      </w:r>
      <w:r>
        <w:rPr>
          <w:spacing w:val="0"/>
          <w:w w:val="100"/>
          <w:position w:val="0"/>
          <w:sz w:val="28"/>
          <w:szCs w:val="28"/>
        </w:rPr>
        <w:t>8</w:t>
      </w:r>
      <w:r>
        <w:rPr>
          <w:rFonts w:hint="eastAsia"/>
          <w:spacing w:val="0"/>
          <w:w w:val="100"/>
          <w:position w:val="0"/>
          <w:lang w:eastAsia="zh-CN"/>
        </w:rPr>
        <w:t>月</w:t>
      </w:r>
      <w:r>
        <w:rPr>
          <w:spacing w:val="0"/>
          <w:w w:val="100"/>
          <w:position w:val="0"/>
          <w:sz w:val="28"/>
          <w:szCs w:val="28"/>
        </w:rPr>
        <w:t>27</w:t>
      </w:r>
      <w:r>
        <w:rPr>
          <w:spacing w:val="0"/>
          <w:w w:val="100"/>
          <w:position w:val="0"/>
        </w:rPr>
        <w:t>日</w:t>
      </w:r>
    </w:p>
    <w:sectPr>
      <w:footerReference r:id="rId5" w:type="default"/>
      <w:footerReference r:id="rId6" w:type="even"/>
      <w:footnotePr>
        <w:numFmt w:val="decimal"/>
      </w:footnotePr>
      <w:pgSz w:w="11900" w:h="16840"/>
      <w:pgMar w:top="2188" w:right="1406" w:bottom="2502" w:left="1773" w:header="0" w:footer="3" w:gutter="0"/>
      <w:pgNumType w:start="1"/>
      <w:cols w:space="720" w:num="1"/>
      <w:rtlGutter w:val="0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</w:p>
  </w:endnote>
  <w:endnote w:type="continuationSeparator" w:id="1">
    <w:p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6300470</wp:posOffset>
              </wp:positionH>
              <wp:positionV relativeFrom="page">
                <wp:posOffset>9545320</wp:posOffset>
              </wp:positionV>
              <wp:extent cx="248920" cy="116205"/>
              <wp:effectExtent l="0" t="0" r="0" b="0"/>
              <wp:wrapNone/>
              <wp:docPr id="1" name="Shap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8920" cy="11620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color w:val="131E34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  <w:lang w:val="en-US" w:eastAsia="en-US" w:bidi="en-US"/>
                            </w:rPr>
                            <w:t>-1-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1" o:spid="_x0000_s1026" o:spt="202" type="#_x0000_t202" style="position:absolute;left:0pt;margin-left:496.1pt;margin-top:751.6pt;height:9.15pt;width:19.6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宋体"/>
                        <w:color w:val="131E34"/>
                        <w:spacing w:val="0"/>
                        <w:w w:val="100"/>
                        <w:position w:val="0"/>
                        <w:sz w:val="28"/>
                        <w:szCs w:val="28"/>
                        <w:lang w:val="en-US" w:eastAsia="en-US" w:bidi="en-US"/>
                      </w:rPr>
                      <w:t>-1-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spacing w:line="1" w:lineRule="exact"/>
    </w:pPr>
    <w:r>
      <mc:AlternateContent>
        <mc:Choice Requires="wps">
          <w:drawing>
            <wp:anchor distT="0" distB="0" distL="0" distR="0" simplePos="0" relativeHeight="251659264" behindDoc="1" locked="0" layoutInCell="1" allowOverlap="1">
              <wp:simplePos x="0" y="0"/>
              <wp:positionH relativeFrom="page">
                <wp:posOffset>1181735</wp:posOffset>
              </wp:positionH>
              <wp:positionV relativeFrom="page">
                <wp:posOffset>9565640</wp:posOffset>
              </wp:positionV>
              <wp:extent cx="245745" cy="123825"/>
              <wp:effectExtent l="0" t="0" r="0" b="0"/>
              <wp:wrapNone/>
              <wp:docPr id="3" name="Shap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5745" cy="123825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>
                          <w:pPr>
                            <w:pStyle w:val="8"/>
                            <w:keepNext w:val="0"/>
                            <w:keepLines w:val="0"/>
                            <w:widowControl w:val="0"/>
                            <w:shd w:val="clear" w:color="auto" w:fill="auto"/>
                            <w:bidi w:val="0"/>
                            <w:spacing w:before="0" w:after="0" w:line="240" w:lineRule="auto"/>
                            <w:ind w:left="0" w:right="0" w:firstLine="0"/>
                            <w:jc w:val="left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 w:cs="宋体"/>
                              <w:color w:val="344861"/>
                              <w:spacing w:val="0"/>
                              <w:w w:val="100"/>
                              <w:position w:val="0"/>
                              <w:sz w:val="20"/>
                              <w:szCs w:val="20"/>
                            </w:rPr>
                            <w:t>一</w:t>
                          </w:r>
                          <w:r>
                            <w:rPr>
                              <w:rFonts w:ascii="宋体" w:hAnsi="宋体" w:eastAsia="宋体" w:cs="宋体"/>
                              <w:color w:val="344861"/>
                              <w:spacing w:val="0"/>
                              <w:w w:val="100"/>
                              <w:position w:val="0"/>
                              <w:sz w:val="28"/>
                              <w:szCs w:val="28"/>
                            </w:rPr>
                            <w:t>2-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Shape 3" o:spid="_x0000_s1026" o:spt="202" type="#_x0000_t202" style="position:absolute;left:0pt;margin-left:93.05pt;margin-top:753.2pt;height:9.75pt;width:19.35pt;mso-position-horizontal-relative:page;mso-position-vertical-relative:page;mso-wrap-style:none;z-index:-251657216;mso-width-relative:page;mso-height-relative:page;" filled="f" stroked="f" coordsize="21600,21600" o:gfxdata="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8"/>
                      <w:keepNext w:val="0"/>
                      <w:keepLines w:val="0"/>
                      <w:widowControl w:val="0"/>
                      <w:shd w:val="clear" w:color="auto" w:fill="auto"/>
                      <w:bidi w:val="0"/>
                      <w:spacing w:before="0" w:after="0" w:line="240" w:lineRule="auto"/>
                      <w:ind w:left="0" w:right="0" w:firstLine="0"/>
                      <w:jc w:val="left"/>
                      <w:rPr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宋体"/>
                        <w:color w:val="344861"/>
                        <w:spacing w:val="0"/>
                        <w:w w:val="100"/>
                        <w:position w:val="0"/>
                        <w:sz w:val="20"/>
                        <w:szCs w:val="20"/>
                      </w:rPr>
                      <w:t>一</w:t>
                    </w:r>
                    <w:r>
                      <w:rPr>
                        <w:rFonts w:ascii="宋体" w:hAnsi="宋体" w:eastAsia="宋体" w:cs="宋体"/>
                        <w:color w:val="344861"/>
                        <w:spacing w:val="0"/>
                        <w:w w:val="100"/>
                        <w:position w:val="0"/>
                        <w:sz w:val="28"/>
                        <w:szCs w:val="28"/>
                      </w:rPr>
                      <w:t>2-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</w:p>
  </w:footnote>
  <w:footnote w:type="continuationSeparator" w:id="1">
    <w:p>
      <w:pPr>
        <w:spacing w:before="0" w:after="0" w:line="240" w:lineRule="auto"/>
      </w:pP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evenAndOddHeaders w:val="1"/>
  <w:drawingGridHorizontalSpacing w:val="181"/>
  <w:drawingGridVerticalSpacing w:val="181"/>
  <w:displayHorizontalDrawingGridEvery w:val="1"/>
  <w:displayVerticalDrawingGridEvery w:val="1"/>
  <w:characterSpacingControl w:val="compressPunctuation"/>
  <w:footnotePr>
    <w:footnote w:id="0"/>
    <w:footnote w:id="1"/>
  </w:footnotePr>
  <w:endnotePr>
    <w:endnote w:id="0"/>
    <w:endnote w:id="1"/>
  </w:endnotePr>
  <w:compat>
    <w:doNotExpandShiftReturn/>
    <w:useFELayout/>
    <w:compatSetting w:name="compatibilityMode" w:uri="http://schemas.microsoft.com/office/word" w:val="15"/>
  </w:compat>
  <w:rsids>
    <w:rsidRoot w:val="00000000"/>
    <w:rsid w:val="228E713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keepNext w:val="0"/>
      <w:keepLines w:val="0"/>
      <w:widowControl w:val="0"/>
      <w:shd w:val="clear" w:color="auto" w:fill="auto"/>
      <w:bidi w:val="0"/>
      <w:spacing w:before="0" w:after="0" w:line="240" w:lineRule="auto"/>
      <w:ind w:left="0" w:right="0" w:firstLine="0"/>
      <w:jc w:val="left"/>
    </w:pPr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character" w:default="1" w:styleId="4">
    <w:name w:val="Default Paragraph Font"/>
    <w:qFormat/>
    <w:uiPriority w:val="0"/>
    <w:rPr>
      <w:rFonts w:ascii="Times New Roman" w:hAnsi="Times New Roman" w:eastAsia="Times New Roman" w:cs="Times New Roman"/>
      <w:color w:val="000000"/>
      <w:spacing w:val="0"/>
      <w:w w:val="100"/>
      <w:position w:val="0"/>
      <w:sz w:val="24"/>
      <w:szCs w:val="24"/>
      <w:shd w:val="clear" w:color="auto" w:fill="auto"/>
      <w:lang w:val="en-US" w:eastAsia="en-US" w:bidi="en-US"/>
    </w:rPr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customStyle="1" w:styleId="5">
    <w:name w:val="Heading #1|1_"/>
    <w:basedOn w:val="4"/>
    <w:link w:val="6"/>
    <w:qFormat/>
    <w:uiPriority w:val="0"/>
    <w:rPr>
      <w:rFonts w:ascii="宋体" w:hAnsi="宋体" w:eastAsia="宋体" w:cs="宋体"/>
      <w:color w:val="DE6063"/>
      <w:sz w:val="42"/>
      <w:szCs w:val="42"/>
      <w:u w:val="none"/>
      <w:shd w:val="clear" w:color="auto" w:fill="auto"/>
      <w:lang w:val="zh-TW" w:eastAsia="zh-TW" w:bidi="zh-TW"/>
    </w:rPr>
  </w:style>
  <w:style w:type="paragraph" w:customStyle="1" w:styleId="6">
    <w:name w:val="Heading #1|1"/>
    <w:basedOn w:val="1"/>
    <w:link w:val="5"/>
    <w:qFormat/>
    <w:uiPriority w:val="0"/>
    <w:pPr>
      <w:widowControl w:val="0"/>
      <w:shd w:val="clear" w:color="auto" w:fill="auto"/>
      <w:spacing w:after="460"/>
      <w:jc w:val="center"/>
      <w:outlineLvl w:val="0"/>
    </w:pPr>
    <w:rPr>
      <w:rFonts w:ascii="宋体" w:hAnsi="宋体" w:eastAsia="宋体" w:cs="宋体"/>
      <w:color w:val="DE6063"/>
      <w:sz w:val="42"/>
      <w:szCs w:val="42"/>
      <w:u w:val="none"/>
      <w:shd w:val="clear" w:color="auto" w:fill="auto"/>
      <w:lang w:val="zh-TW" w:eastAsia="zh-TW" w:bidi="zh-TW"/>
    </w:rPr>
  </w:style>
  <w:style w:type="character" w:customStyle="1" w:styleId="7">
    <w:name w:val="Header or footer|2_"/>
    <w:basedOn w:val="4"/>
    <w:link w:val="8"/>
    <w:qFormat/>
    <w:uiPriority w:val="0"/>
    <w:rPr>
      <w:sz w:val="20"/>
      <w:szCs w:val="20"/>
      <w:u w:val="none"/>
      <w:shd w:val="clear" w:color="auto" w:fill="auto"/>
      <w:lang w:val="zh-TW" w:eastAsia="zh-TW" w:bidi="zh-TW"/>
    </w:rPr>
  </w:style>
  <w:style w:type="paragraph" w:customStyle="1" w:styleId="8">
    <w:name w:val="Header or footer|2"/>
    <w:basedOn w:val="1"/>
    <w:link w:val="7"/>
    <w:qFormat/>
    <w:uiPriority w:val="0"/>
    <w:pPr>
      <w:widowControl w:val="0"/>
      <w:shd w:val="clear" w:color="auto" w:fill="auto"/>
    </w:pPr>
    <w:rPr>
      <w:sz w:val="20"/>
      <w:szCs w:val="20"/>
      <w:u w:val="none"/>
      <w:shd w:val="clear" w:color="auto" w:fill="auto"/>
      <w:lang w:val="zh-TW" w:eastAsia="zh-TW" w:bidi="zh-TW"/>
    </w:rPr>
  </w:style>
  <w:style w:type="character" w:customStyle="1" w:styleId="9">
    <w:name w:val="Body text|1_"/>
    <w:basedOn w:val="4"/>
    <w:link w:val="10"/>
    <w:qFormat/>
    <w:uiPriority w:val="0"/>
    <w:rPr>
      <w:rFonts w:ascii="宋体" w:hAnsi="宋体" w:eastAsia="宋体" w:cs="宋体"/>
      <w:color w:val="131E34"/>
      <w:sz w:val="30"/>
      <w:szCs w:val="30"/>
      <w:u w:val="none"/>
      <w:shd w:val="clear" w:color="auto" w:fill="auto"/>
      <w:lang w:val="zh-TW" w:eastAsia="zh-TW" w:bidi="zh-TW"/>
    </w:rPr>
  </w:style>
  <w:style w:type="paragraph" w:customStyle="1" w:styleId="10">
    <w:name w:val="Body text|1"/>
    <w:basedOn w:val="1"/>
    <w:link w:val="9"/>
    <w:qFormat/>
    <w:uiPriority w:val="0"/>
    <w:pPr>
      <w:widowControl w:val="0"/>
      <w:shd w:val="clear" w:color="auto" w:fill="auto"/>
      <w:spacing w:line="422" w:lineRule="auto"/>
      <w:ind w:firstLine="400"/>
    </w:pPr>
    <w:rPr>
      <w:rFonts w:ascii="宋体" w:hAnsi="宋体" w:eastAsia="宋体" w:cs="宋体"/>
      <w:color w:val="131E34"/>
      <w:sz w:val="30"/>
      <w:szCs w:val="30"/>
      <w:u w:val="none"/>
      <w:shd w:val="clear" w:color="auto" w:fill="auto"/>
      <w:lang w:val="zh-TW" w:eastAsia="zh-TW" w:bidi="zh-TW"/>
    </w:rPr>
  </w:style>
  <w:style w:type="character" w:customStyle="1" w:styleId="11">
    <w:name w:val="Body text|2_"/>
    <w:basedOn w:val="4"/>
    <w:link w:val="12"/>
    <w:qFormat/>
    <w:uiPriority w:val="0"/>
    <w:rPr>
      <w:i/>
      <w:iCs/>
      <w:sz w:val="22"/>
      <w:szCs w:val="22"/>
      <w:u w:val="none"/>
      <w:shd w:val="clear" w:color="auto" w:fill="auto"/>
    </w:rPr>
  </w:style>
  <w:style w:type="paragraph" w:customStyle="1" w:styleId="12">
    <w:name w:val="Body text|2"/>
    <w:basedOn w:val="1"/>
    <w:link w:val="11"/>
    <w:qFormat/>
    <w:uiPriority w:val="0"/>
    <w:pPr>
      <w:widowControl w:val="0"/>
      <w:shd w:val="clear" w:color="auto" w:fill="auto"/>
      <w:jc w:val="center"/>
    </w:pPr>
    <w:rPr>
      <w:i/>
      <w:iCs/>
      <w:sz w:val="22"/>
      <w:szCs w:val="22"/>
      <w:u w:val="none"/>
      <w:shd w:val="clear" w:color="auto" w:fill="auto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otalTime>1</TotalTime>
  <ScaleCrop>false</ScaleCrop>
  <LinksUpToDate>false</LinksUpToDate>
  <Application>WPS Office_11.1.0.10577_F1E327BC-269C-435d-A152-05C5408002CA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2021-09-30T02:39:20Z</dcterms:created>
  <dc:creator>Administrator</dc:creator>
  <cp:lastModifiedBy>锦瑟</cp:lastModifiedBy>
  <dcterms:modified xsi:type="dcterms:W3CDTF">2021-09-30T02:41:17Z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851F501A800347FDB03BDBA0CD308B34</vt:lpwstr>
  </property>
</Properties>
</file>